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22406" w14:textId="77777777" w:rsidR="002F0C50" w:rsidRPr="00CD039F" w:rsidRDefault="009D1202">
      <w:pPr>
        <w:spacing w:before="76"/>
        <w:ind w:left="1298" w:right="1334"/>
        <w:jc w:val="center"/>
        <w:rPr>
          <w:b/>
          <w:color w:val="000000" w:themeColor="text1"/>
          <w:sz w:val="28"/>
        </w:rPr>
      </w:pPr>
      <w:r w:rsidRPr="00CD039F">
        <w:rPr>
          <w:b/>
          <w:color w:val="000000" w:themeColor="text1"/>
          <w:sz w:val="28"/>
        </w:rPr>
        <w:t>Denton Independent School District</w:t>
      </w:r>
    </w:p>
    <w:p w14:paraId="3B3CAE2E" w14:textId="376354FF" w:rsidR="002F0C50" w:rsidRPr="00CD039F" w:rsidRDefault="009D1202" w:rsidP="00E06097">
      <w:pPr>
        <w:spacing w:before="3" w:line="273" w:lineRule="exact"/>
        <w:ind w:left="720" w:right="720"/>
        <w:jc w:val="center"/>
        <w:rPr>
          <w:b/>
          <w:color w:val="000000" w:themeColor="text1"/>
          <w:sz w:val="24"/>
          <w:szCs w:val="24"/>
        </w:rPr>
      </w:pPr>
      <w:r w:rsidRPr="00CD039F">
        <w:rPr>
          <w:b/>
          <w:color w:val="000000" w:themeColor="text1"/>
          <w:sz w:val="24"/>
          <w:szCs w:val="24"/>
        </w:rPr>
        <w:t>RFP #</w:t>
      </w:r>
      <w:r w:rsidR="00C64B40" w:rsidRPr="00CD039F">
        <w:rPr>
          <w:b/>
          <w:color w:val="000000" w:themeColor="text1"/>
          <w:sz w:val="24"/>
          <w:szCs w:val="24"/>
        </w:rPr>
        <w:t>200</w:t>
      </w:r>
      <w:r w:rsidR="00615CA4" w:rsidRPr="00CD039F">
        <w:rPr>
          <w:b/>
          <w:color w:val="000000" w:themeColor="text1"/>
          <w:sz w:val="24"/>
          <w:szCs w:val="24"/>
        </w:rPr>
        <w:t>6</w:t>
      </w:r>
      <w:r w:rsidR="00C64B40" w:rsidRPr="00CD039F">
        <w:rPr>
          <w:b/>
          <w:color w:val="000000" w:themeColor="text1"/>
          <w:sz w:val="24"/>
          <w:szCs w:val="24"/>
        </w:rPr>
        <w:t>-</w:t>
      </w:r>
      <w:r w:rsidR="00127409" w:rsidRPr="00CD039F">
        <w:rPr>
          <w:b/>
          <w:color w:val="000000" w:themeColor="text1"/>
          <w:sz w:val="24"/>
          <w:szCs w:val="24"/>
        </w:rPr>
        <w:t>06</w:t>
      </w:r>
      <w:r w:rsidR="00C64B40" w:rsidRPr="00CD039F">
        <w:rPr>
          <w:b/>
          <w:color w:val="000000" w:themeColor="text1"/>
          <w:sz w:val="24"/>
          <w:szCs w:val="24"/>
        </w:rPr>
        <w:t xml:space="preserve"> </w:t>
      </w:r>
      <w:r w:rsidR="00127409" w:rsidRPr="00CD039F">
        <w:rPr>
          <w:b/>
          <w:color w:val="000000" w:themeColor="text1"/>
          <w:sz w:val="24"/>
          <w:szCs w:val="24"/>
        </w:rPr>
        <w:t>Fiber Engineering Construction &amp; Maintenance</w:t>
      </w:r>
    </w:p>
    <w:p w14:paraId="21F2F6CD" w14:textId="1BAC37E6" w:rsidR="002F0C50" w:rsidRPr="00CD039F" w:rsidRDefault="00C64B40">
      <w:pPr>
        <w:pStyle w:val="BodyText"/>
        <w:spacing w:line="227" w:lineRule="exact"/>
        <w:ind w:left="1295" w:right="1335"/>
        <w:jc w:val="center"/>
        <w:rPr>
          <w:color w:val="000000" w:themeColor="text1"/>
          <w:sz w:val="22"/>
          <w:szCs w:val="22"/>
        </w:rPr>
      </w:pPr>
      <w:r w:rsidRPr="00CD039F">
        <w:rPr>
          <w:color w:val="000000" w:themeColor="text1"/>
          <w:sz w:val="22"/>
          <w:szCs w:val="22"/>
        </w:rPr>
        <w:t>Ju</w:t>
      </w:r>
      <w:r w:rsidR="00127409" w:rsidRPr="00CD039F">
        <w:rPr>
          <w:color w:val="000000" w:themeColor="text1"/>
          <w:sz w:val="22"/>
          <w:szCs w:val="22"/>
        </w:rPr>
        <w:t>ly</w:t>
      </w:r>
      <w:r w:rsidRPr="00CD039F">
        <w:rPr>
          <w:color w:val="000000" w:themeColor="text1"/>
          <w:sz w:val="22"/>
          <w:szCs w:val="22"/>
        </w:rPr>
        <w:t xml:space="preserve"> </w:t>
      </w:r>
      <w:r w:rsidR="00615CA4" w:rsidRPr="00CD039F">
        <w:rPr>
          <w:color w:val="000000" w:themeColor="text1"/>
          <w:sz w:val="22"/>
          <w:szCs w:val="22"/>
        </w:rPr>
        <w:t>2</w:t>
      </w:r>
      <w:r w:rsidR="00127409" w:rsidRPr="00CD039F">
        <w:rPr>
          <w:color w:val="000000" w:themeColor="text1"/>
          <w:sz w:val="22"/>
          <w:szCs w:val="22"/>
        </w:rPr>
        <w:t>8</w:t>
      </w:r>
      <w:r w:rsidR="00D37DF5" w:rsidRPr="00CD039F">
        <w:rPr>
          <w:color w:val="000000" w:themeColor="text1"/>
          <w:sz w:val="22"/>
          <w:szCs w:val="22"/>
        </w:rPr>
        <w:t>, 2020</w:t>
      </w:r>
    </w:p>
    <w:p w14:paraId="2B6FBB9B" w14:textId="77777777" w:rsidR="00D37DF5" w:rsidRPr="00CD039F" w:rsidRDefault="00D37DF5">
      <w:pPr>
        <w:pStyle w:val="BodyText"/>
        <w:spacing w:before="5"/>
        <w:ind w:left="0"/>
        <w:rPr>
          <w:color w:val="000000" w:themeColor="text1"/>
          <w:sz w:val="22"/>
          <w:szCs w:val="22"/>
        </w:rPr>
      </w:pPr>
    </w:p>
    <w:p w14:paraId="7E96114C" w14:textId="77777777" w:rsidR="002F0C50" w:rsidRPr="00CD039F" w:rsidRDefault="009D1202" w:rsidP="00615CA4">
      <w:pPr>
        <w:pStyle w:val="Heading1"/>
        <w:spacing w:line="240" w:lineRule="auto"/>
        <w:ind w:left="0"/>
        <w:rPr>
          <w:color w:val="000000" w:themeColor="text1"/>
          <w:sz w:val="22"/>
          <w:szCs w:val="22"/>
        </w:rPr>
      </w:pPr>
      <w:r w:rsidRPr="00CD039F">
        <w:rPr>
          <w:color w:val="000000" w:themeColor="text1"/>
          <w:sz w:val="22"/>
          <w:szCs w:val="22"/>
        </w:rPr>
        <w:t>SUMMARY:</w:t>
      </w:r>
    </w:p>
    <w:p w14:paraId="4346EF5A" w14:textId="0499C821" w:rsidR="00615CA4" w:rsidRPr="00CD039F" w:rsidRDefault="009D1202" w:rsidP="008E09FE">
      <w:pPr>
        <w:pStyle w:val="BodyText"/>
        <w:ind w:left="720" w:right="128"/>
        <w:rPr>
          <w:color w:val="000000" w:themeColor="text1"/>
          <w:sz w:val="22"/>
          <w:szCs w:val="22"/>
        </w:rPr>
      </w:pPr>
      <w:r w:rsidRPr="00CD039F">
        <w:rPr>
          <w:color w:val="000000" w:themeColor="text1"/>
          <w:sz w:val="22"/>
          <w:szCs w:val="22"/>
        </w:rPr>
        <w:t xml:space="preserve">This item requests approval </w:t>
      </w:r>
      <w:r w:rsidR="00AD43F9" w:rsidRPr="00CD039F">
        <w:rPr>
          <w:color w:val="000000" w:themeColor="text1"/>
          <w:sz w:val="22"/>
          <w:szCs w:val="22"/>
        </w:rPr>
        <w:t xml:space="preserve">of </w:t>
      </w:r>
      <w:r w:rsidR="00B15EBB" w:rsidRPr="00CD039F">
        <w:rPr>
          <w:color w:val="000000" w:themeColor="text1"/>
          <w:sz w:val="22"/>
          <w:szCs w:val="22"/>
        </w:rPr>
        <w:t xml:space="preserve">RFP #2006-06 Fiber Engineering Construction &amp; Maintenance </w:t>
      </w:r>
      <w:r w:rsidR="00B15EBB" w:rsidRPr="00D17CDB">
        <w:rPr>
          <w:color w:val="000000" w:themeColor="text1"/>
          <w:sz w:val="22"/>
          <w:szCs w:val="22"/>
        </w:rPr>
        <w:t>be</w:t>
      </w:r>
      <w:r w:rsidR="00B15EBB" w:rsidRPr="00CD039F">
        <w:rPr>
          <w:color w:val="000000" w:themeColor="text1"/>
          <w:sz w:val="22"/>
          <w:szCs w:val="22"/>
        </w:rPr>
        <w:t xml:space="preserve"> awarded to </w:t>
      </w:r>
      <w:r w:rsidR="00B15EBB" w:rsidRPr="000D4367">
        <w:rPr>
          <w:color w:val="000000" w:themeColor="text1"/>
          <w:sz w:val="22"/>
          <w:szCs w:val="22"/>
        </w:rPr>
        <w:t>HMI Services Inc. dba HMI Utilities, LLC</w:t>
      </w:r>
      <w:r w:rsidR="00B15EBB" w:rsidRPr="00CD039F">
        <w:rPr>
          <w:color w:val="000000" w:themeColor="text1"/>
          <w:sz w:val="22"/>
          <w:szCs w:val="22"/>
        </w:rPr>
        <w:t xml:space="preserve"> for a term of one (1) year from July 29, </w:t>
      </w:r>
      <w:r w:rsidR="00B15EBB" w:rsidRPr="000D4367">
        <w:rPr>
          <w:sz w:val="22"/>
          <w:szCs w:val="22"/>
        </w:rPr>
        <w:t xml:space="preserve">2020 </w:t>
      </w:r>
      <w:r w:rsidR="008E09FE" w:rsidRPr="000D4367">
        <w:rPr>
          <w:sz w:val="22"/>
          <w:szCs w:val="22"/>
        </w:rPr>
        <w:t>through</w:t>
      </w:r>
      <w:r w:rsidR="00B15EBB" w:rsidRPr="000D4367">
        <w:rPr>
          <w:sz w:val="22"/>
          <w:szCs w:val="22"/>
        </w:rPr>
        <w:t xml:space="preserve"> June </w:t>
      </w:r>
      <w:r w:rsidR="00B15EBB" w:rsidRPr="00CD039F">
        <w:rPr>
          <w:color w:val="000000" w:themeColor="text1"/>
          <w:sz w:val="22"/>
          <w:szCs w:val="22"/>
        </w:rPr>
        <w:t>30, 2021 with the option to auto-renew for four (4) one-year extensions.</w:t>
      </w:r>
    </w:p>
    <w:p w14:paraId="37FE514F" w14:textId="77777777" w:rsidR="00B15EBB" w:rsidRPr="008E09FE" w:rsidRDefault="00B15EBB" w:rsidP="00615CA4">
      <w:pPr>
        <w:pStyle w:val="BodyText"/>
        <w:ind w:left="720" w:right="128"/>
        <w:rPr>
          <w:color w:val="000000" w:themeColor="text1"/>
          <w:sz w:val="16"/>
          <w:szCs w:val="16"/>
        </w:rPr>
      </w:pPr>
    </w:p>
    <w:p w14:paraId="6F0BF96B" w14:textId="77777777" w:rsidR="002F0C50" w:rsidRPr="00CD039F" w:rsidRDefault="009D1202" w:rsidP="00615CA4">
      <w:pPr>
        <w:pStyle w:val="Heading1"/>
        <w:spacing w:line="240" w:lineRule="auto"/>
        <w:ind w:left="0"/>
        <w:rPr>
          <w:color w:val="000000" w:themeColor="text1"/>
          <w:sz w:val="22"/>
          <w:szCs w:val="22"/>
        </w:rPr>
      </w:pPr>
      <w:r w:rsidRPr="00CD039F">
        <w:rPr>
          <w:color w:val="000000" w:themeColor="text1"/>
          <w:sz w:val="22"/>
          <w:szCs w:val="22"/>
        </w:rPr>
        <w:t>BOARD GOAL:</w:t>
      </w:r>
    </w:p>
    <w:p w14:paraId="396C6AD1" w14:textId="35FA8557" w:rsidR="002F0C50" w:rsidRPr="00CD039F" w:rsidRDefault="009D1202" w:rsidP="008E09FE">
      <w:pPr>
        <w:pStyle w:val="BodyText"/>
        <w:ind w:left="720"/>
        <w:rPr>
          <w:color w:val="000000" w:themeColor="text1"/>
          <w:sz w:val="22"/>
          <w:szCs w:val="22"/>
        </w:rPr>
      </w:pPr>
      <w:r w:rsidRPr="00CD039F">
        <w:rPr>
          <w:color w:val="000000" w:themeColor="text1"/>
          <w:sz w:val="22"/>
          <w:szCs w:val="22"/>
        </w:rPr>
        <w:t>Growth &amp; Management - demonstrate effective and efficient management of district resources</w:t>
      </w:r>
    </w:p>
    <w:p w14:paraId="6AD9164B" w14:textId="77777777" w:rsidR="00021BAD" w:rsidRPr="008E09FE" w:rsidRDefault="00021BAD" w:rsidP="00615CA4">
      <w:pPr>
        <w:pStyle w:val="Heading1"/>
        <w:spacing w:line="240" w:lineRule="auto"/>
        <w:ind w:left="0"/>
        <w:rPr>
          <w:color w:val="000000" w:themeColor="text1"/>
          <w:sz w:val="16"/>
          <w:szCs w:val="16"/>
        </w:rPr>
      </w:pPr>
    </w:p>
    <w:p w14:paraId="3F9A02A2" w14:textId="0DF42917" w:rsidR="002F0C50" w:rsidRPr="00CD039F" w:rsidRDefault="000D528C" w:rsidP="00615CA4">
      <w:pPr>
        <w:pStyle w:val="Heading1"/>
        <w:spacing w:line="240" w:lineRule="auto"/>
        <w:ind w:left="0"/>
        <w:rPr>
          <w:color w:val="000000" w:themeColor="text1"/>
          <w:sz w:val="22"/>
          <w:szCs w:val="22"/>
        </w:rPr>
      </w:pPr>
      <w:r w:rsidRPr="00CD039F">
        <w:rPr>
          <w:color w:val="000000" w:themeColor="text1"/>
          <w:sz w:val="22"/>
          <w:szCs w:val="22"/>
        </w:rPr>
        <w:t>PREVIOUS BOARD ACTION</w:t>
      </w:r>
      <w:r w:rsidR="009D1202" w:rsidRPr="00CD039F">
        <w:rPr>
          <w:color w:val="000000" w:themeColor="text1"/>
          <w:sz w:val="22"/>
          <w:szCs w:val="22"/>
        </w:rPr>
        <w:t>:</w:t>
      </w:r>
    </w:p>
    <w:p w14:paraId="4651ADBD" w14:textId="27A1C699" w:rsidR="00EE1B48" w:rsidRPr="00CD039F" w:rsidRDefault="00EE1B48" w:rsidP="008E09FE">
      <w:pPr>
        <w:spacing w:line="227" w:lineRule="exact"/>
        <w:ind w:left="720"/>
        <w:rPr>
          <w:color w:val="000000" w:themeColor="text1"/>
          <w:spacing w:val="-1"/>
        </w:rPr>
      </w:pPr>
      <w:r w:rsidRPr="00CD039F">
        <w:rPr>
          <w:color w:val="000000" w:themeColor="text1"/>
        </w:rPr>
        <w:t>CSP #160609-FE Fiber Engineering Construction and Maintenance</w:t>
      </w:r>
      <w:r w:rsidRPr="00CD039F">
        <w:rPr>
          <w:color w:val="000000" w:themeColor="text1"/>
          <w:spacing w:val="-1"/>
        </w:rPr>
        <w:t xml:space="preserve"> was awarded on June 28, 2016 </w:t>
      </w:r>
      <w:r w:rsidRPr="000D4367">
        <w:rPr>
          <w:color w:val="000000" w:themeColor="text1"/>
          <w:spacing w:val="-1"/>
        </w:rPr>
        <w:t xml:space="preserve">to </w:t>
      </w:r>
      <w:r w:rsidRPr="000D4367">
        <w:rPr>
          <w:color w:val="000000" w:themeColor="text1"/>
        </w:rPr>
        <w:t>HMI Services Inc. dba HMI Utilities, LLC</w:t>
      </w:r>
      <w:r w:rsidRPr="000D4367">
        <w:rPr>
          <w:color w:val="000000" w:themeColor="text1"/>
          <w:spacing w:val="-1"/>
        </w:rPr>
        <w:t xml:space="preserve">.  </w:t>
      </w:r>
      <w:r w:rsidR="00686003" w:rsidRPr="000D4367">
        <w:rPr>
          <w:color w:val="000000" w:themeColor="text1"/>
          <w:spacing w:val="-1"/>
        </w:rPr>
        <w:t>After</w:t>
      </w:r>
      <w:r w:rsidR="00686003" w:rsidRPr="00CD039F">
        <w:rPr>
          <w:color w:val="000000" w:themeColor="text1"/>
          <w:spacing w:val="-1"/>
        </w:rPr>
        <w:t xml:space="preserve"> an </w:t>
      </w:r>
      <w:r w:rsidRPr="00CD039F">
        <w:rPr>
          <w:color w:val="000000" w:themeColor="text1"/>
          <w:spacing w:val="-1"/>
        </w:rPr>
        <w:t xml:space="preserve">initial award </w:t>
      </w:r>
      <w:r w:rsidR="00686003" w:rsidRPr="00CD039F">
        <w:rPr>
          <w:color w:val="000000" w:themeColor="text1"/>
          <w:spacing w:val="-1"/>
        </w:rPr>
        <w:t xml:space="preserve">of </w:t>
      </w:r>
      <w:r w:rsidRPr="00CD039F">
        <w:rPr>
          <w:color w:val="000000" w:themeColor="text1"/>
          <w:spacing w:val="-1"/>
        </w:rPr>
        <w:t>one (1) year</w:t>
      </w:r>
      <w:r w:rsidR="00686003" w:rsidRPr="00CD039F">
        <w:rPr>
          <w:color w:val="000000" w:themeColor="text1"/>
          <w:spacing w:val="-1"/>
        </w:rPr>
        <w:t xml:space="preserve">, and </w:t>
      </w:r>
      <w:r w:rsidRPr="00CD039F">
        <w:rPr>
          <w:color w:val="000000" w:themeColor="text1"/>
          <w:spacing w:val="-1"/>
        </w:rPr>
        <w:t xml:space="preserve">three (3) additional one-year </w:t>
      </w:r>
      <w:r w:rsidR="00061626" w:rsidRPr="00CD039F">
        <w:rPr>
          <w:color w:val="000000" w:themeColor="text1"/>
          <w:spacing w:val="-1"/>
        </w:rPr>
        <w:t>renewals</w:t>
      </w:r>
      <w:r w:rsidR="00F2652E" w:rsidRPr="00CD039F">
        <w:rPr>
          <w:color w:val="000000" w:themeColor="text1"/>
          <w:spacing w:val="-1"/>
        </w:rPr>
        <w:t>, CSP #160609-FE has expired.</w:t>
      </w:r>
      <w:r w:rsidRPr="00CD039F">
        <w:rPr>
          <w:color w:val="000000" w:themeColor="text1"/>
          <w:spacing w:val="-1"/>
        </w:rPr>
        <w:t xml:space="preserve">  </w:t>
      </w:r>
    </w:p>
    <w:p w14:paraId="2471BFC1" w14:textId="77777777" w:rsidR="000D528C" w:rsidRPr="008E09FE" w:rsidRDefault="000D528C" w:rsidP="00615CA4">
      <w:pPr>
        <w:pStyle w:val="Heading1"/>
        <w:spacing w:line="240" w:lineRule="auto"/>
        <w:rPr>
          <w:color w:val="000000" w:themeColor="text1"/>
          <w:sz w:val="16"/>
          <w:szCs w:val="16"/>
        </w:rPr>
      </w:pPr>
    </w:p>
    <w:p w14:paraId="3C0A37EF" w14:textId="6CDE3A5C" w:rsidR="000D528C" w:rsidRPr="00CD039F" w:rsidRDefault="000D528C" w:rsidP="00615CA4">
      <w:pPr>
        <w:pStyle w:val="Heading1"/>
        <w:spacing w:line="240" w:lineRule="auto"/>
        <w:ind w:left="0"/>
        <w:rPr>
          <w:color w:val="000000" w:themeColor="text1"/>
          <w:sz w:val="22"/>
          <w:szCs w:val="22"/>
        </w:rPr>
      </w:pPr>
      <w:r w:rsidRPr="00CD039F">
        <w:rPr>
          <w:color w:val="000000" w:themeColor="text1"/>
          <w:sz w:val="22"/>
          <w:szCs w:val="22"/>
        </w:rPr>
        <w:t>BACKGROUND INFORMATION:</w:t>
      </w:r>
    </w:p>
    <w:p w14:paraId="0E4ACC0B" w14:textId="306C63CB" w:rsidR="00615CA4" w:rsidRPr="000D4367" w:rsidRDefault="00615CA4" w:rsidP="008E09FE">
      <w:pPr>
        <w:pStyle w:val="Heading1"/>
        <w:spacing w:line="240" w:lineRule="auto"/>
        <w:ind w:left="720"/>
        <w:rPr>
          <w:b w:val="0"/>
          <w:bCs w:val="0"/>
          <w:sz w:val="22"/>
          <w:szCs w:val="22"/>
        </w:rPr>
      </w:pPr>
      <w:r w:rsidRPr="00CD039F">
        <w:rPr>
          <w:b w:val="0"/>
          <w:bCs w:val="0"/>
          <w:color w:val="000000" w:themeColor="text1"/>
          <w:sz w:val="22"/>
          <w:szCs w:val="22"/>
        </w:rPr>
        <w:t xml:space="preserve">This proposal was issued on </w:t>
      </w:r>
      <w:r w:rsidR="00305D11" w:rsidRPr="00CD039F">
        <w:rPr>
          <w:b w:val="0"/>
          <w:bCs w:val="0"/>
          <w:color w:val="000000" w:themeColor="text1"/>
          <w:sz w:val="22"/>
          <w:szCs w:val="22"/>
        </w:rPr>
        <w:t>May 27</w:t>
      </w:r>
      <w:r w:rsidRPr="00CD039F">
        <w:rPr>
          <w:b w:val="0"/>
          <w:bCs w:val="0"/>
          <w:color w:val="000000" w:themeColor="text1"/>
          <w:sz w:val="22"/>
          <w:szCs w:val="22"/>
        </w:rPr>
        <w:t xml:space="preserve">, 2020.  </w:t>
      </w:r>
      <w:r w:rsidR="007207C0" w:rsidRPr="00CD039F">
        <w:rPr>
          <w:b w:val="0"/>
          <w:bCs w:val="0"/>
          <w:color w:val="000000" w:themeColor="text1"/>
          <w:sz w:val="22"/>
          <w:szCs w:val="22"/>
        </w:rPr>
        <w:t>Four hundred and thirty</w:t>
      </w:r>
      <w:r w:rsidR="00305D11" w:rsidRPr="00CD039F">
        <w:rPr>
          <w:b w:val="0"/>
          <w:bCs w:val="0"/>
          <w:color w:val="000000" w:themeColor="text1"/>
          <w:sz w:val="22"/>
          <w:szCs w:val="22"/>
        </w:rPr>
        <w:t>-</w:t>
      </w:r>
      <w:r w:rsidR="007207C0" w:rsidRPr="00CD039F">
        <w:rPr>
          <w:b w:val="0"/>
          <w:bCs w:val="0"/>
          <w:color w:val="000000" w:themeColor="text1"/>
          <w:sz w:val="22"/>
          <w:szCs w:val="22"/>
        </w:rPr>
        <w:t>nine (439)</w:t>
      </w:r>
      <w:r w:rsidRPr="00CD039F">
        <w:rPr>
          <w:b w:val="0"/>
          <w:bCs w:val="0"/>
          <w:color w:val="000000" w:themeColor="text1"/>
          <w:sz w:val="22"/>
          <w:szCs w:val="22"/>
        </w:rPr>
        <w:t xml:space="preserve"> companies were notified of this proposal.  </w:t>
      </w:r>
      <w:r w:rsidRPr="000D4367">
        <w:rPr>
          <w:b w:val="0"/>
          <w:bCs w:val="0"/>
          <w:sz w:val="22"/>
          <w:szCs w:val="22"/>
        </w:rPr>
        <w:t xml:space="preserve">A </w:t>
      </w:r>
      <w:r w:rsidR="00F73047" w:rsidRPr="000D4367">
        <w:rPr>
          <w:b w:val="0"/>
          <w:bCs w:val="0"/>
          <w:sz w:val="22"/>
          <w:szCs w:val="22"/>
        </w:rPr>
        <w:t xml:space="preserve">mandatory </w:t>
      </w:r>
      <w:r w:rsidR="008E09FE" w:rsidRPr="000D4367">
        <w:rPr>
          <w:b w:val="0"/>
          <w:bCs w:val="0"/>
          <w:sz w:val="22"/>
          <w:szCs w:val="22"/>
        </w:rPr>
        <w:t xml:space="preserve">virtual </w:t>
      </w:r>
      <w:r w:rsidRPr="00CD039F">
        <w:rPr>
          <w:b w:val="0"/>
          <w:bCs w:val="0"/>
          <w:color w:val="000000" w:themeColor="text1"/>
          <w:sz w:val="22"/>
          <w:szCs w:val="22"/>
        </w:rPr>
        <w:t>pre-</w:t>
      </w:r>
      <w:r w:rsidR="00DA2589" w:rsidRPr="00CD039F">
        <w:rPr>
          <w:b w:val="0"/>
          <w:bCs w:val="0"/>
          <w:color w:val="000000" w:themeColor="text1"/>
          <w:sz w:val="22"/>
          <w:szCs w:val="22"/>
        </w:rPr>
        <w:t>bid meeting</w:t>
      </w:r>
      <w:r w:rsidRPr="00CD039F">
        <w:rPr>
          <w:b w:val="0"/>
          <w:bCs w:val="0"/>
          <w:color w:val="000000" w:themeColor="text1"/>
          <w:sz w:val="22"/>
          <w:szCs w:val="22"/>
        </w:rPr>
        <w:t xml:space="preserve"> was held on </w:t>
      </w:r>
      <w:r w:rsidR="00E340FC" w:rsidRPr="00CD039F">
        <w:rPr>
          <w:b w:val="0"/>
          <w:bCs w:val="0"/>
          <w:color w:val="000000" w:themeColor="text1"/>
          <w:sz w:val="22"/>
          <w:szCs w:val="22"/>
        </w:rPr>
        <w:t>June 4</w:t>
      </w:r>
      <w:r w:rsidRPr="00CD039F">
        <w:rPr>
          <w:b w:val="0"/>
          <w:bCs w:val="0"/>
          <w:color w:val="000000" w:themeColor="text1"/>
          <w:sz w:val="22"/>
          <w:szCs w:val="22"/>
        </w:rPr>
        <w:t xml:space="preserve">, 2020 with </w:t>
      </w:r>
      <w:r w:rsidR="00F73047" w:rsidRPr="00CD039F">
        <w:rPr>
          <w:b w:val="0"/>
          <w:bCs w:val="0"/>
          <w:color w:val="000000" w:themeColor="text1"/>
          <w:sz w:val="22"/>
          <w:szCs w:val="22"/>
        </w:rPr>
        <w:t xml:space="preserve">sixteen (16) </w:t>
      </w:r>
      <w:r w:rsidRPr="00CD039F">
        <w:rPr>
          <w:b w:val="0"/>
          <w:bCs w:val="0"/>
          <w:color w:val="000000" w:themeColor="text1"/>
          <w:sz w:val="22"/>
          <w:szCs w:val="22"/>
        </w:rPr>
        <w:t xml:space="preserve">companies in attendance.  Responses were received from </w:t>
      </w:r>
      <w:r w:rsidR="00C043B5" w:rsidRPr="00CD039F">
        <w:rPr>
          <w:b w:val="0"/>
          <w:bCs w:val="0"/>
          <w:color w:val="000000" w:themeColor="text1"/>
          <w:sz w:val="22"/>
          <w:szCs w:val="22"/>
        </w:rPr>
        <w:t>six (6)</w:t>
      </w:r>
      <w:r w:rsidRPr="00CD039F">
        <w:rPr>
          <w:b w:val="0"/>
          <w:bCs w:val="0"/>
          <w:color w:val="000000" w:themeColor="text1"/>
          <w:sz w:val="22"/>
          <w:szCs w:val="22"/>
        </w:rPr>
        <w:t xml:space="preserve"> companies</w:t>
      </w:r>
      <w:r w:rsidR="00C043B5" w:rsidRPr="00CD039F">
        <w:rPr>
          <w:b w:val="0"/>
          <w:bCs w:val="0"/>
          <w:color w:val="000000" w:themeColor="text1"/>
          <w:sz w:val="22"/>
          <w:szCs w:val="22"/>
        </w:rPr>
        <w:t>.</w:t>
      </w:r>
      <w:r w:rsidR="00E01086" w:rsidRPr="00CD039F">
        <w:rPr>
          <w:b w:val="0"/>
          <w:bCs w:val="0"/>
          <w:color w:val="000000" w:themeColor="text1"/>
          <w:sz w:val="22"/>
          <w:szCs w:val="22"/>
        </w:rPr>
        <w:t xml:space="preserve">  One (1) </w:t>
      </w:r>
      <w:r w:rsidR="00E01086" w:rsidRPr="000D4367">
        <w:rPr>
          <w:b w:val="0"/>
          <w:bCs w:val="0"/>
          <w:sz w:val="22"/>
          <w:szCs w:val="22"/>
        </w:rPr>
        <w:t xml:space="preserve">respondent </w:t>
      </w:r>
      <w:r w:rsidR="008E09FE" w:rsidRPr="000D4367">
        <w:rPr>
          <w:b w:val="0"/>
          <w:bCs w:val="0"/>
          <w:sz w:val="22"/>
          <w:szCs w:val="22"/>
        </w:rPr>
        <w:t xml:space="preserve">did </w:t>
      </w:r>
      <w:r w:rsidR="00E01086" w:rsidRPr="000D4367">
        <w:rPr>
          <w:b w:val="0"/>
          <w:bCs w:val="0"/>
          <w:sz w:val="22"/>
          <w:szCs w:val="22"/>
        </w:rPr>
        <w:t>not qualify</w:t>
      </w:r>
      <w:r w:rsidR="004D22B9" w:rsidRPr="000D4367">
        <w:rPr>
          <w:b w:val="0"/>
          <w:bCs w:val="0"/>
          <w:sz w:val="22"/>
          <w:szCs w:val="22"/>
        </w:rPr>
        <w:t xml:space="preserve"> (DNQ)</w:t>
      </w:r>
      <w:r w:rsidR="00E01086" w:rsidRPr="000D4367">
        <w:rPr>
          <w:b w:val="0"/>
          <w:bCs w:val="0"/>
          <w:sz w:val="22"/>
          <w:szCs w:val="22"/>
        </w:rPr>
        <w:t xml:space="preserve"> because they did not attend the mandatory pre-bid meeting.</w:t>
      </w:r>
    </w:p>
    <w:p w14:paraId="35041E97" w14:textId="77777777" w:rsidR="00615CA4" w:rsidRPr="000D4367" w:rsidRDefault="00615CA4" w:rsidP="00615CA4">
      <w:pPr>
        <w:pStyle w:val="Heading1"/>
        <w:spacing w:line="240" w:lineRule="auto"/>
        <w:ind w:left="720"/>
        <w:rPr>
          <w:b w:val="0"/>
          <w:bCs w:val="0"/>
          <w:sz w:val="16"/>
          <w:szCs w:val="16"/>
        </w:rPr>
      </w:pPr>
    </w:p>
    <w:p w14:paraId="1BA14BC9" w14:textId="66826FB3" w:rsidR="002F0C50" w:rsidRPr="00CD039F" w:rsidRDefault="009D1202" w:rsidP="00615CA4">
      <w:pPr>
        <w:pStyle w:val="Heading1"/>
        <w:spacing w:line="240" w:lineRule="auto"/>
        <w:ind w:left="0"/>
        <w:rPr>
          <w:color w:val="000000" w:themeColor="text1"/>
          <w:sz w:val="22"/>
          <w:szCs w:val="22"/>
        </w:rPr>
      </w:pPr>
      <w:r w:rsidRPr="00CD039F">
        <w:rPr>
          <w:color w:val="000000" w:themeColor="text1"/>
          <w:sz w:val="22"/>
          <w:szCs w:val="22"/>
        </w:rPr>
        <w:t>SIGNIFICANT ISSUES:</w:t>
      </w:r>
    </w:p>
    <w:p w14:paraId="73FD217B" w14:textId="2C4D9DF7" w:rsidR="008E09FE" w:rsidRPr="000D4367" w:rsidRDefault="00F63018" w:rsidP="008E09FE">
      <w:pPr>
        <w:pStyle w:val="BodyText"/>
        <w:ind w:left="720" w:right="164"/>
        <w:rPr>
          <w:sz w:val="22"/>
          <w:szCs w:val="22"/>
        </w:rPr>
      </w:pPr>
      <w:r w:rsidRPr="00CD039F">
        <w:rPr>
          <w:color w:val="000000" w:themeColor="text1"/>
          <w:sz w:val="22"/>
          <w:szCs w:val="22"/>
        </w:rPr>
        <w:t xml:space="preserve">Services under this agreement will include </w:t>
      </w:r>
      <w:r w:rsidR="00A94D7D" w:rsidRPr="00A94D7D">
        <w:rPr>
          <w:color w:val="000000" w:themeColor="text1"/>
          <w:sz w:val="22"/>
          <w:szCs w:val="22"/>
        </w:rPr>
        <w:t>engineering design and project</w:t>
      </w:r>
      <w:r w:rsidR="007B6BDD">
        <w:rPr>
          <w:color w:val="000000" w:themeColor="text1"/>
          <w:sz w:val="22"/>
          <w:szCs w:val="22"/>
        </w:rPr>
        <w:t xml:space="preserve"> </w:t>
      </w:r>
      <w:r w:rsidR="00A94D7D" w:rsidRPr="00A94D7D">
        <w:rPr>
          <w:color w:val="000000" w:themeColor="text1"/>
          <w:sz w:val="22"/>
          <w:szCs w:val="22"/>
        </w:rPr>
        <w:t>management services for fiber optic cable installation,</w:t>
      </w:r>
      <w:r w:rsidR="007B6BDD">
        <w:rPr>
          <w:color w:val="000000" w:themeColor="text1"/>
          <w:sz w:val="22"/>
          <w:szCs w:val="22"/>
        </w:rPr>
        <w:t xml:space="preserve"> </w:t>
      </w:r>
      <w:r w:rsidR="00A94D7D" w:rsidRPr="00A94D7D">
        <w:rPr>
          <w:color w:val="000000" w:themeColor="text1"/>
          <w:sz w:val="22"/>
          <w:szCs w:val="22"/>
        </w:rPr>
        <w:t>construction services to add underground conduit and fiber optic cable to the</w:t>
      </w:r>
      <w:r w:rsidR="007B6BDD">
        <w:rPr>
          <w:color w:val="000000" w:themeColor="text1"/>
          <w:sz w:val="22"/>
          <w:szCs w:val="22"/>
        </w:rPr>
        <w:t xml:space="preserve"> </w:t>
      </w:r>
      <w:r w:rsidR="00A94D7D" w:rsidRPr="00A94D7D">
        <w:rPr>
          <w:color w:val="000000" w:themeColor="text1"/>
          <w:sz w:val="22"/>
          <w:szCs w:val="22"/>
        </w:rPr>
        <w:t xml:space="preserve">existing </w:t>
      </w:r>
      <w:r w:rsidR="00A94D7D" w:rsidRPr="000D4367">
        <w:rPr>
          <w:sz w:val="22"/>
          <w:szCs w:val="22"/>
        </w:rPr>
        <w:t>D</w:t>
      </w:r>
      <w:r w:rsidR="008E09FE" w:rsidRPr="000D4367">
        <w:rPr>
          <w:sz w:val="22"/>
          <w:szCs w:val="22"/>
        </w:rPr>
        <w:t xml:space="preserve">enton </w:t>
      </w:r>
      <w:r w:rsidR="00A94D7D" w:rsidRPr="000D4367">
        <w:rPr>
          <w:sz w:val="22"/>
          <w:szCs w:val="22"/>
        </w:rPr>
        <w:t>ISD</w:t>
      </w:r>
      <w:r w:rsidR="00A94D7D" w:rsidRPr="00A94D7D">
        <w:rPr>
          <w:color w:val="000000" w:themeColor="text1"/>
          <w:sz w:val="22"/>
          <w:szCs w:val="22"/>
        </w:rPr>
        <w:t xml:space="preserve"> Fiber Optic Network, and provide maintenance and emergency</w:t>
      </w:r>
      <w:r w:rsidR="007B6BDD">
        <w:rPr>
          <w:color w:val="000000" w:themeColor="text1"/>
          <w:sz w:val="22"/>
          <w:szCs w:val="22"/>
        </w:rPr>
        <w:t xml:space="preserve"> </w:t>
      </w:r>
      <w:r w:rsidR="00A94D7D" w:rsidRPr="00A94D7D">
        <w:rPr>
          <w:color w:val="000000" w:themeColor="text1"/>
          <w:sz w:val="22"/>
          <w:szCs w:val="22"/>
        </w:rPr>
        <w:t>response and restoration services to the existing network</w:t>
      </w:r>
      <w:r w:rsidRPr="00CD039F">
        <w:rPr>
          <w:color w:val="000000" w:themeColor="text1"/>
          <w:sz w:val="22"/>
          <w:szCs w:val="22"/>
        </w:rPr>
        <w:t>.</w:t>
      </w:r>
      <w:r w:rsidR="00BC2858" w:rsidRPr="00CD039F">
        <w:rPr>
          <w:color w:val="000000" w:themeColor="text1"/>
          <w:sz w:val="22"/>
          <w:szCs w:val="22"/>
        </w:rPr>
        <w:t xml:space="preserve">  </w:t>
      </w:r>
      <w:r w:rsidR="00B13CDD" w:rsidRPr="00CD039F">
        <w:rPr>
          <w:color w:val="000000" w:themeColor="text1"/>
          <w:sz w:val="22"/>
          <w:szCs w:val="22"/>
        </w:rPr>
        <w:t>Services</w:t>
      </w:r>
      <w:bookmarkStart w:id="0" w:name="_GoBack"/>
      <w:bookmarkEnd w:id="0"/>
      <w:r w:rsidR="003B1C5E" w:rsidRPr="00CD039F">
        <w:rPr>
          <w:color w:val="000000" w:themeColor="text1"/>
          <w:sz w:val="22"/>
          <w:szCs w:val="22"/>
        </w:rPr>
        <w:t xml:space="preserve"> </w:t>
      </w:r>
      <w:r w:rsidR="007276DC" w:rsidRPr="00CD039F">
        <w:rPr>
          <w:color w:val="000000" w:themeColor="text1"/>
          <w:sz w:val="22"/>
          <w:szCs w:val="22"/>
        </w:rPr>
        <w:t xml:space="preserve">and </w:t>
      </w:r>
      <w:r w:rsidR="003B1C5E" w:rsidRPr="00CD039F">
        <w:rPr>
          <w:color w:val="000000" w:themeColor="text1"/>
          <w:sz w:val="22"/>
          <w:szCs w:val="22"/>
        </w:rPr>
        <w:t xml:space="preserve">pricing were evaluated by the evaluation committee based upon the evaluation criteria listed within the RFP document.  The evaluation committee was composed of staff from the Denton ISD </w:t>
      </w:r>
      <w:r w:rsidR="009F1B38" w:rsidRPr="00CD039F">
        <w:rPr>
          <w:color w:val="000000" w:themeColor="text1"/>
          <w:sz w:val="22"/>
          <w:szCs w:val="22"/>
        </w:rPr>
        <w:t>Technology</w:t>
      </w:r>
      <w:r w:rsidR="003B1C5E" w:rsidRPr="00CD039F">
        <w:rPr>
          <w:color w:val="000000" w:themeColor="text1"/>
          <w:sz w:val="22"/>
          <w:szCs w:val="22"/>
        </w:rPr>
        <w:t xml:space="preserve"> and Purchasing Departments. The vendor selected for recommendation is the best value for the District</w:t>
      </w:r>
      <w:r w:rsidR="003B1C5E" w:rsidRPr="000D4367">
        <w:rPr>
          <w:sz w:val="22"/>
          <w:szCs w:val="22"/>
        </w:rPr>
        <w:t xml:space="preserve">.  </w:t>
      </w:r>
      <w:r w:rsidR="008E09FE" w:rsidRPr="000D4367">
        <w:rPr>
          <w:sz w:val="22"/>
          <w:szCs w:val="22"/>
        </w:rPr>
        <w:t>This purchase is being brought for approval in accordance with the District’s CH (local) policy.</w:t>
      </w:r>
    </w:p>
    <w:p w14:paraId="27F78DCC" w14:textId="77777777" w:rsidR="00615CA4" w:rsidRPr="008E09FE" w:rsidRDefault="00615CA4" w:rsidP="00615CA4">
      <w:pPr>
        <w:pStyle w:val="BodyText"/>
        <w:ind w:left="720" w:right="164"/>
        <w:rPr>
          <w:color w:val="000000" w:themeColor="text1"/>
          <w:sz w:val="16"/>
          <w:szCs w:val="16"/>
        </w:rPr>
      </w:pPr>
    </w:p>
    <w:p w14:paraId="3AAB4909" w14:textId="2C3C07C2" w:rsidR="002F0C50" w:rsidRPr="00CD039F" w:rsidRDefault="009D1202" w:rsidP="00615CA4">
      <w:pPr>
        <w:pStyle w:val="BodyText"/>
        <w:ind w:left="0" w:right="164"/>
        <w:rPr>
          <w:b/>
          <w:bCs/>
          <w:color w:val="000000" w:themeColor="text1"/>
          <w:sz w:val="22"/>
          <w:szCs w:val="22"/>
        </w:rPr>
      </w:pPr>
      <w:r w:rsidRPr="00CD039F">
        <w:rPr>
          <w:b/>
          <w:bCs/>
          <w:color w:val="000000" w:themeColor="text1"/>
          <w:sz w:val="22"/>
          <w:szCs w:val="22"/>
        </w:rPr>
        <w:t>FISCAL IMPLICATIONS:</w:t>
      </w:r>
    </w:p>
    <w:p w14:paraId="08E41B61" w14:textId="2AD1077F" w:rsidR="00E725E3" w:rsidRPr="00CD039F" w:rsidRDefault="003075A0" w:rsidP="008E09FE">
      <w:pPr>
        <w:pStyle w:val="BodyText"/>
        <w:ind w:left="720" w:right="152"/>
        <w:rPr>
          <w:color w:val="000000" w:themeColor="text1"/>
          <w:sz w:val="22"/>
          <w:szCs w:val="22"/>
        </w:rPr>
      </w:pPr>
      <w:r w:rsidRPr="00CD039F">
        <w:rPr>
          <w:color w:val="000000" w:themeColor="text1"/>
          <w:sz w:val="22"/>
          <w:szCs w:val="22"/>
        </w:rPr>
        <w:t>The cost will be borne by</w:t>
      </w:r>
      <w:r w:rsidR="008E09FE">
        <w:rPr>
          <w:color w:val="000000" w:themeColor="text1"/>
          <w:sz w:val="22"/>
          <w:szCs w:val="22"/>
        </w:rPr>
        <w:t xml:space="preserve"> </w:t>
      </w:r>
      <w:r w:rsidR="008E09FE" w:rsidRPr="000D4367">
        <w:rPr>
          <w:sz w:val="22"/>
          <w:szCs w:val="22"/>
        </w:rPr>
        <w:t>all appropriate department and</w:t>
      </w:r>
      <w:r w:rsidR="008E09FE">
        <w:rPr>
          <w:color w:val="FF0000"/>
          <w:sz w:val="22"/>
          <w:szCs w:val="22"/>
        </w:rPr>
        <w:t xml:space="preserve"> </w:t>
      </w:r>
      <w:r w:rsidRPr="000D4367">
        <w:rPr>
          <w:sz w:val="22"/>
          <w:szCs w:val="22"/>
        </w:rPr>
        <w:t xml:space="preserve">bond </w:t>
      </w:r>
      <w:r w:rsidR="008E09FE" w:rsidRPr="000D4367">
        <w:rPr>
          <w:sz w:val="22"/>
          <w:szCs w:val="22"/>
        </w:rPr>
        <w:t xml:space="preserve">authorization budgets. </w:t>
      </w:r>
    </w:p>
    <w:p w14:paraId="72B23FA9" w14:textId="77777777" w:rsidR="00E725E3" w:rsidRPr="008E09FE" w:rsidRDefault="00E725E3" w:rsidP="00E725E3">
      <w:pPr>
        <w:pStyle w:val="BodyText"/>
        <w:ind w:right="152"/>
        <w:rPr>
          <w:color w:val="000000" w:themeColor="text1"/>
          <w:sz w:val="16"/>
          <w:szCs w:val="16"/>
        </w:rPr>
      </w:pPr>
    </w:p>
    <w:p w14:paraId="500F0672" w14:textId="77777777" w:rsidR="002F0C50" w:rsidRPr="00CD039F" w:rsidRDefault="009D1202" w:rsidP="00615CA4">
      <w:pPr>
        <w:pStyle w:val="Heading1"/>
        <w:spacing w:line="240" w:lineRule="auto"/>
        <w:ind w:left="0"/>
        <w:rPr>
          <w:color w:val="000000" w:themeColor="text1"/>
          <w:sz w:val="22"/>
          <w:szCs w:val="22"/>
        </w:rPr>
      </w:pPr>
      <w:r w:rsidRPr="00CD039F">
        <w:rPr>
          <w:color w:val="000000" w:themeColor="text1"/>
          <w:sz w:val="22"/>
          <w:szCs w:val="22"/>
        </w:rPr>
        <w:t>SUPERINTENDENT’S RECOMMENDATION:</w:t>
      </w:r>
    </w:p>
    <w:p w14:paraId="3460D5F2" w14:textId="28BA0293" w:rsidR="005904FD" w:rsidRPr="00CD039F" w:rsidRDefault="009D1202" w:rsidP="008E09FE">
      <w:pPr>
        <w:pStyle w:val="BodyText"/>
        <w:ind w:left="720"/>
        <w:rPr>
          <w:color w:val="000000" w:themeColor="text1"/>
          <w:sz w:val="22"/>
          <w:szCs w:val="22"/>
        </w:rPr>
      </w:pPr>
      <w:r w:rsidRPr="00CD039F">
        <w:rPr>
          <w:color w:val="000000" w:themeColor="text1"/>
          <w:sz w:val="22"/>
          <w:szCs w:val="22"/>
        </w:rPr>
        <w:t xml:space="preserve">It is recommended that </w:t>
      </w:r>
      <w:r w:rsidR="003B1C5E" w:rsidRPr="00CD039F">
        <w:rPr>
          <w:color w:val="000000" w:themeColor="text1"/>
          <w:sz w:val="22"/>
          <w:szCs w:val="22"/>
        </w:rPr>
        <w:t>RFP #2006-</w:t>
      </w:r>
      <w:r w:rsidR="00981D3D" w:rsidRPr="00CD039F">
        <w:rPr>
          <w:color w:val="000000" w:themeColor="text1"/>
          <w:sz w:val="22"/>
          <w:szCs w:val="22"/>
        </w:rPr>
        <w:t xml:space="preserve">06 </w:t>
      </w:r>
      <w:r w:rsidR="00FC209F" w:rsidRPr="00CD039F">
        <w:rPr>
          <w:color w:val="000000" w:themeColor="text1"/>
          <w:sz w:val="22"/>
          <w:szCs w:val="22"/>
        </w:rPr>
        <w:t xml:space="preserve">Fiber Engineering Construction &amp; Maintenance </w:t>
      </w:r>
      <w:r w:rsidR="00736C84" w:rsidRPr="00CD039F">
        <w:rPr>
          <w:color w:val="000000" w:themeColor="text1"/>
          <w:sz w:val="22"/>
          <w:szCs w:val="22"/>
        </w:rPr>
        <w:t xml:space="preserve">be awarded </w:t>
      </w:r>
      <w:r w:rsidR="00736C84" w:rsidRPr="000D4367">
        <w:rPr>
          <w:color w:val="000000" w:themeColor="text1"/>
          <w:sz w:val="22"/>
          <w:szCs w:val="22"/>
        </w:rPr>
        <w:t>to</w:t>
      </w:r>
      <w:r w:rsidR="0013158B" w:rsidRPr="000D4367">
        <w:rPr>
          <w:color w:val="000000" w:themeColor="text1"/>
          <w:sz w:val="22"/>
          <w:szCs w:val="22"/>
        </w:rPr>
        <w:t xml:space="preserve"> </w:t>
      </w:r>
      <w:r w:rsidR="000327BD" w:rsidRPr="000D4367">
        <w:rPr>
          <w:color w:val="000000" w:themeColor="text1"/>
          <w:sz w:val="22"/>
          <w:szCs w:val="22"/>
        </w:rPr>
        <w:t>HMI Services Inc. dba HMI Utilities, LLC</w:t>
      </w:r>
      <w:r w:rsidR="002E4661" w:rsidRPr="000D4367">
        <w:rPr>
          <w:color w:val="000000" w:themeColor="text1"/>
          <w:sz w:val="22"/>
          <w:szCs w:val="22"/>
        </w:rPr>
        <w:t xml:space="preserve"> for a term</w:t>
      </w:r>
      <w:r w:rsidR="002E4661" w:rsidRPr="00CD039F">
        <w:rPr>
          <w:color w:val="000000" w:themeColor="text1"/>
          <w:sz w:val="22"/>
          <w:szCs w:val="22"/>
        </w:rPr>
        <w:t xml:space="preserve"> of </w:t>
      </w:r>
      <w:r w:rsidR="00565851" w:rsidRPr="00CD039F">
        <w:rPr>
          <w:color w:val="000000" w:themeColor="text1"/>
          <w:sz w:val="22"/>
          <w:szCs w:val="22"/>
        </w:rPr>
        <w:t>one (1) year</w:t>
      </w:r>
      <w:r w:rsidR="001240E6" w:rsidRPr="00CD039F">
        <w:rPr>
          <w:color w:val="000000" w:themeColor="text1"/>
          <w:sz w:val="22"/>
          <w:szCs w:val="22"/>
        </w:rPr>
        <w:t xml:space="preserve"> from </w:t>
      </w:r>
      <w:r w:rsidR="00775E98" w:rsidRPr="00CD039F">
        <w:rPr>
          <w:color w:val="000000" w:themeColor="text1"/>
          <w:sz w:val="22"/>
          <w:szCs w:val="22"/>
        </w:rPr>
        <w:t>July 29,</w:t>
      </w:r>
      <w:r w:rsidR="001240E6" w:rsidRPr="00CD039F">
        <w:rPr>
          <w:color w:val="000000" w:themeColor="text1"/>
          <w:sz w:val="22"/>
          <w:szCs w:val="22"/>
        </w:rPr>
        <w:t xml:space="preserve"> 2020 </w:t>
      </w:r>
      <w:r w:rsidR="008E09FE" w:rsidRPr="000D4367">
        <w:rPr>
          <w:sz w:val="22"/>
          <w:szCs w:val="22"/>
        </w:rPr>
        <w:t>through</w:t>
      </w:r>
      <w:r w:rsidR="001240E6" w:rsidRPr="00CD039F">
        <w:rPr>
          <w:color w:val="000000" w:themeColor="text1"/>
          <w:sz w:val="22"/>
          <w:szCs w:val="22"/>
        </w:rPr>
        <w:t xml:space="preserve"> June 30, 2021</w:t>
      </w:r>
      <w:r w:rsidR="00775E98" w:rsidRPr="00CD039F">
        <w:rPr>
          <w:color w:val="000000" w:themeColor="text1"/>
          <w:sz w:val="22"/>
          <w:szCs w:val="22"/>
        </w:rPr>
        <w:t xml:space="preserve"> with </w:t>
      </w:r>
      <w:r w:rsidR="00891AA8" w:rsidRPr="00CD039F">
        <w:rPr>
          <w:color w:val="000000" w:themeColor="text1"/>
          <w:sz w:val="22"/>
          <w:szCs w:val="22"/>
        </w:rPr>
        <w:t>the</w:t>
      </w:r>
      <w:r w:rsidR="00775E98" w:rsidRPr="00CD039F">
        <w:rPr>
          <w:color w:val="000000" w:themeColor="text1"/>
          <w:sz w:val="22"/>
          <w:szCs w:val="22"/>
        </w:rPr>
        <w:t xml:space="preserve"> option to auto-renew for four (4) one-year extensions.</w:t>
      </w:r>
    </w:p>
    <w:p w14:paraId="52667762" w14:textId="77777777" w:rsidR="003B1C5E" w:rsidRPr="008E09FE" w:rsidRDefault="003B1C5E" w:rsidP="00615CA4">
      <w:pPr>
        <w:pStyle w:val="BodyText"/>
        <w:ind w:left="720"/>
        <w:rPr>
          <w:rFonts w:ascii="Times" w:hAnsi="Times"/>
          <w:color w:val="000000" w:themeColor="text1"/>
          <w:sz w:val="16"/>
          <w:szCs w:val="16"/>
          <w:lang w:bidi="ar-SA"/>
        </w:rPr>
      </w:pPr>
    </w:p>
    <w:p w14:paraId="546D8F7D" w14:textId="04A47673" w:rsidR="002F0C50" w:rsidRPr="00CD039F" w:rsidRDefault="009D1202" w:rsidP="00615CA4">
      <w:pPr>
        <w:pStyle w:val="BodyText"/>
        <w:ind w:left="0"/>
        <w:rPr>
          <w:b/>
          <w:bCs/>
          <w:color w:val="000000" w:themeColor="text1"/>
          <w:sz w:val="22"/>
          <w:szCs w:val="22"/>
        </w:rPr>
      </w:pPr>
      <w:r w:rsidRPr="00CD039F">
        <w:rPr>
          <w:b/>
          <w:bCs/>
          <w:color w:val="000000" w:themeColor="text1"/>
          <w:sz w:val="22"/>
          <w:szCs w:val="22"/>
        </w:rPr>
        <w:t>STAFF PERSONS RESPONSIBLE:</w:t>
      </w:r>
    </w:p>
    <w:p w14:paraId="2EAA8A52" w14:textId="77777777" w:rsidR="00294980" w:rsidRPr="00CD039F" w:rsidRDefault="00294980" w:rsidP="008E09FE">
      <w:pPr>
        <w:pStyle w:val="BodyText"/>
        <w:spacing w:line="241" w:lineRule="auto"/>
        <w:ind w:left="0" w:right="1443" w:firstLine="720"/>
        <w:rPr>
          <w:color w:val="000000" w:themeColor="text1"/>
          <w:spacing w:val="-1"/>
          <w:sz w:val="22"/>
          <w:szCs w:val="22"/>
        </w:rPr>
      </w:pPr>
      <w:r w:rsidRPr="00CD039F">
        <w:rPr>
          <w:color w:val="000000" w:themeColor="text1"/>
          <w:sz w:val="22"/>
          <w:szCs w:val="22"/>
        </w:rPr>
        <w:t>Ernie</w:t>
      </w:r>
      <w:r w:rsidRPr="00CD039F">
        <w:rPr>
          <w:color w:val="000000" w:themeColor="text1"/>
          <w:spacing w:val="-7"/>
          <w:sz w:val="22"/>
          <w:szCs w:val="22"/>
        </w:rPr>
        <w:t xml:space="preserve"> </w:t>
      </w:r>
      <w:r w:rsidRPr="00CD039F">
        <w:rPr>
          <w:color w:val="000000" w:themeColor="text1"/>
          <w:spacing w:val="-1"/>
          <w:sz w:val="22"/>
          <w:szCs w:val="22"/>
        </w:rPr>
        <w:t>Stripling,</w:t>
      </w:r>
      <w:r w:rsidRPr="00CD039F">
        <w:rPr>
          <w:color w:val="000000" w:themeColor="text1"/>
          <w:spacing w:val="-6"/>
          <w:sz w:val="22"/>
          <w:szCs w:val="22"/>
        </w:rPr>
        <w:t xml:space="preserve"> </w:t>
      </w:r>
      <w:r w:rsidRPr="00CD039F">
        <w:rPr>
          <w:color w:val="000000" w:themeColor="text1"/>
          <w:spacing w:val="-1"/>
          <w:sz w:val="22"/>
          <w:szCs w:val="22"/>
        </w:rPr>
        <w:t>Technology</w:t>
      </w:r>
      <w:r w:rsidRPr="00CD039F">
        <w:rPr>
          <w:color w:val="000000" w:themeColor="text1"/>
          <w:spacing w:val="-8"/>
          <w:sz w:val="22"/>
          <w:szCs w:val="22"/>
        </w:rPr>
        <w:t xml:space="preserve"> </w:t>
      </w:r>
      <w:r w:rsidRPr="00CD039F">
        <w:rPr>
          <w:color w:val="000000" w:themeColor="text1"/>
          <w:spacing w:val="-1"/>
          <w:sz w:val="22"/>
          <w:szCs w:val="22"/>
        </w:rPr>
        <w:t>Information</w:t>
      </w:r>
      <w:r w:rsidRPr="00CD039F">
        <w:rPr>
          <w:color w:val="000000" w:themeColor="text1"/>
          <w:spacing w:val="-6"/>
          <w:sz w:val="22"/>
          <w:szCs w:val="22"/>
        </w:rPr>
        <w:t xml:space="preserve"> </w:t>
      </w:r>
      <w:r w:rsidRPr="00CD039F">
        <w:rPr>
          <w:color w:val="000000" w:themeColor="text1"/>
          <w:spacing w:val="-1"/>
          <w:sz w:val="22"/>
          <w:szCs w:val="22"/>
        </w:rPr>
        <w:t>Officer</w:t>
      </w:r>
    </w:p>
    <w:p w14:paraId="5F892C3A" w14:textId="77777777" w:rsidR="00294980" w:rsidRPr="00CD039F" w:rsidRDefault="00294980" w:rsidP="008E09FE">
      <w:pPr>
        <w:pStyle w:val="BodyText"/>
        <w:spacing w:line="241" w:lineRule="auto"/>
        <w:ind w:left="0" w:right="1443" w:firstLine="720"/>
        <w:rPr>
          <w:color w:val="000000" w:themeColor="text1"/>
          <w:sz w:val="22"/>
          <w:szCs w:val="22"/>
        </w:rPr>
      </w:pPr>
      <w:r w:rsidRPr="00CD039F">
        <w:rPr>
          <w:color w:val="000000" w:themeColor="text1"/>
          <w:spacing w:val="-1"/>
          <w:sz w:val="22"/>
          <w:szCs w:val="22"/>
        </w:rPr>
        <w:t>Robert Pierce, Information Systems Officer</w:t>
      </w:r>
    </w:p>
    <w:p w14:paraId="2C728F01" w14:textId="77777777" w:rsidR="00294980" w:rsidRPr="00CD039F" w:rsidRDefault="00294980" w:rsidP="008E09FE">
      <w:pPr>
        <w:pStyle w:val="BodyText"/>
        <w:spacing w:line="273" w:lineRule="exact"/>
        <w:ind w:left="720"/>
        <w:rPr>
          <w:color w:val="000000" w:themeColor="text1"/>
          <w:spacing w:val="-1"/>
          <w:sz w:val="22"/>
          <w:szCs w:val="22"/>
        </w:rPr>
      </w:pPr>
      <w:r w:rsidRPr="00CD039F">
        <w:rPr>
          <w:color w:val="000000" w:themeColor="text1"/>
          <w:spacing w:val="-1"/>
          <w:sz w:val="22"/>
          <w:szCs w:val="22"/>
        </w:rPr>
        <w:t>Graham Walden, Network Infrastructure Architect</w:t>
      </w:r>
    </w:p>
    <w:p w14:paraId="41E4DC59" w14:textId="03E62B03" w:rsidR="00294980" w:rsidRPr="00CD039F" w:rsidRDefault="00294980" w:rsidP="008E09FE">
      <w:pPr>
        <w:pStyle w:val="BodyText"/>
        <w:spacing w:line="273" w:lineRule="exact"/>
        <w:ind w:left="0" w:firstLine="720"/>
        <w:rPr>
          <w:color w:val="000000" w:themeColor="text1"/>
          <w:spacing w:val="-1"/>
          <w:sz w:val="22"/>
          <w:szCs w:val="22"/>
        </w:rPr>
      </w:pPr>
      <w:r w:rsidRPr="00CD039F">
        <w:rPr>
          <w:color w:val="000000" w:themeColor="text1"/>
          <w:sz w:val="22"/>
          <w:szCs w:val="22"/>
        </w:rPr>
        <w:t>Dianna Casper</w:t>
      </w:r>
      <w:r w:rsidRPr="00CD039F">
        <w:rPr>
          <w:color w:val="000000" w:themeColor="text1"/>
          <w:spacing w:val="-1"/>
          <w:sz w:val="22"/>
          <w:szCs w:val="22"/>
        </w:rPr>
        <w:t>,</w:t>
      </w:r>
      <w:r w:rsidRPr="00CD039F">
        <w:rPr>
          <w:color w:val="000000" w:themeColor="text1"/>
          <w:spacing w:val="-5"/>
          <w:sz w:val="22"/>
          <w:szCs w:val="22"/>
        </w:rPr>
        <w:t xml:space="preserve"> </w:t>
      </w:r>
      <w:r w:rsidRPr="00CD039F">
        <w:rPr>
          <w:color w:val="000000" w:themeColor="text1"/>
          <w:spacing w:val="-1"/>
          <w:sz w:val="22"/>
          <w:szCs w:val="22"/>
        </w:rPr>
        <w:t>Director</w:t>
      </w:r>
      <w:r w:rsidRPr="00CD039F">
        <w:rPr>
          <w:color w:val="000000" w:themeColor="text1"/>
          <w:spacing w:val="-6"/>
          <w:sz w:val="22"/>
          <w:szCs w:val="22"/>
        </w:rPr>
        <w:t xml:space="preserve"> </w:t>
      </w:r>
      <w:r w:rsidRPr="00CD039F">
        <w:rPr>
          <w:color w:val="000000" w:themeColor="text1"/>
          <w:sz w:val="22"/>
          <w:szCs w:val="22"/>
        </w:rPr>
        <w:t>of</w:t>
      </w:r>
      <w:r w:rsidRPr="00CD039F">
        <w:rPr>
          <w:color w:val="000000" w:themeColor="text1"/>
          <w:spacing w:val="-7"/>
          <w:sz w:val="22"/>
          <w:szCs w:val="22"/>
        </w:rPr>
        <w:t xml:space="preserve"> </w:t>
      </w:r>
      <w:r w:rsidRPr="00CD039F">
        <w:rPr>
          <w:color w:val="000000" w:themeColor="text1"/>
          <w:spacing w:val="-1"/>
          <w:sz w:val="22"/>
          <w:szCs w:val="22"/>
        </w:rPr>
        <w:t>Purchasing</w:t>
      </w:r>
    </w:p>
    <w:p w14:paraId="300CBC0D" w14:textId="1CDD6E83" w:rsidR="00294980" w:rsidRPr="00CD039F" w:rsidRDefault="00294980" w:rsidP="008E09FE">
      <w:pPr>
        <w:pStyle w:val="BodyText"/>
        <w:spacing w:line="273" w:lineRule="exact"/>
        <w:ind w:left="0" w:firstLine="720"/>
        <w:rPr>
          <w:color w:val="000000" w:themeColor="text1"/>
          <w:spacing w:val="-1"/>
          <w:sz w:val="22"/>
          <w:szCs w:val="22"/>
        </w:rPr>
      </w:pPr>
      <w:r w:rsidRPr="00CD039F">
        <w:rPr>
          <w:color w:val="000000" w:themeColor="text1"/>
          <w:spacing w:val="-1"/>
          <w:sz w:val="22"/>
          <w:szCs w:val="22"/>
        </w:rPr>
        <w:t>Barbara Hoyle, Senior Buyer</w:t>
      </w:r>
    </w:p>
    <w:p w14:paraId="470888E9" w14:textId="77777777" w:rsidR="003B1C5E" w:rsidRPr="008E09FE" w:rsidRDefault="003B1C5E" w:rsidP="00615CA4">
      <w:pPr>
        <w:pStyle w:val="BodyText"/>
        <w:ind w:left="720"/>
        <w:rPr>
          <w:color w:val="000000" w:themeColor="text1"/>
          <w:sz w:val="16"/>
          <w:szCs w:val="16"/>
        </w:rPr>
      </w:pPr>
    </w:p>
    <w:p w14:paraId="493E60A3" w14:textId="77777777" w:rsidR="002F0C50" w:rsidRPr="00CD039F" w:rsidRDefault="009D1202" w:rsidP="00615CA4">
      <w:pPr>
        <w:pStyle w:val="Heading1"/>
        <w:spacing w:line="240" w:lineRule="auto"/>
        <w:ind w:left="0"/>
        <w:rPr>
          <w:color w:val="000000" w:themeColor="text1"/>
          <w:sz w:val="22"/>
          <w:szCs w:val="22"/>
        </w:rPr>
      </w:pPr>
      <w:r w:rsidRPr="00CD039F">
        <w:rPr>
          <w:color w:val="000000" w:themeColor="text1"/>
          <w:sz w:val="22"/>
          <w:szCs w:val="22"/>
        </w:rPr>
        <w:t>ATTACHMENT:</w:t>
      </w:r>
    </w:p>
    <w:p w14:paraId="790E2C39" w14:textId="71AF5ED9" w:rsidR="002F0C50" w:rsidRPr="00CD039F" w:rsidRDefault="003B1C5E" w:rsidP="008E09FE">
      <w:pPr>
        <w:pStyle w:val="BodyText"/>
        <w:tabs>
          <w:tab w:val="left" w:pos="7650"/>
        </w:tabs>
        <w:ind w:left="720" w:right="690"/>
        <w:rPr>
          <w:color w:val="000000" w:themeColor="text1"/>
          <w:sz w:val="22"/>
          <w:szCs w:val="22"/>
        </w:rPr>
      </w:pPr>
      <w:r w:rsidRPr="00CD039F">
        <w:rPr>
          <w:color w:val="000000" w:themeColor="text1"/>
          <w:sz w:val="22"/>
          <w:szCs w:val="22"/>
        </w:rPr>
        <w:t>RFP #2006-</w:t>
      </w:r>
      <w:r w:rsidR="00C810B2" w:rsidRPr="00CD039F">
        <w:rPr>
          <w:color w:val="000000" w:themeColor="text1"/>
          <w:sz w:val="22"/>
          <w:szCs w:val="22"/>
        </w:rPr>
        <w:t>06</w:t>
      </w:r>
      <w:r w:rsidRPr="00CD039F">
        <w:rPr>
          <w:color w:val="000000" w:themeColor="text1"/>
          <w:sz w:val="22"/>
          <w:szCs w:val="22"/>
        </w:rPr>
        <w:t xml:space="preserve"> </w:t>
      </w:r>
      <w:r w:rsidR="00C810B2" w:rsidRPr="00CD039F">
        <w:rPr>
          <w:color w:val="000000" w:themeColor="text1"/>
          <w:sz w:val="22"/>
          <w:szCs w:val="22"/>
        </w:rPr>
        <w:t>Fiber Engineering Construction &amp; Maintenance</w:t>
      </w:r>
      <w:r w:rsidR="00876CB7" w:rsidRPr="00CD039F">
        <w:rPr>
          <w:color w:val="000000" w:themeColor="text1"/>
          <w:sz w:val="22"/>
          <w:szCs w:val="22"/>
        </w:rPr>
        <w:t xml:space="preserve"> </w:t>
      </w:r>
      <w:r w:rsidR="00705EF5">
        <w:rPr>
          <w:color w:val="000000" w:themeColor="text1"/>
          <w:sz w:val="22"/>
          <w:szCs w:val="22"/>
        </w:rPr>
        <w:t xml:space="preserve">Bid </w:t>
      </w:r>
      <w:r w:rsidR="009D1202" w:rsidRPr="00CD039F">
        <w:rPr>
          <w:color w:val="000000" w:themeColor="text1"/>
          <w:sz w:val="22"/>
          <w:szCs w:val="22"/>
        </w:rPr>
        <w:t>Tabulation</w:t>
      </w:r>
    </w:p>
    <w:p w14:paraId="1E10D2AF" w14:textId="77777777" w:rsidR="003B1C5E" w:rsidRPr="008E09FE" w:rsidRDefault="003B1C5E" w:rsidP="00615CA4">
      <w:pPr>
        <w:pStyle w:val="BodyText"/>
        <w:tabs>
          <w:tab w:val="left" w:pos="7650"/>
        </w:tabs>
        <w:ind w:left="720" w:right="690"/>
        <w:rPr>
          <w:color w:val="000000" w:themeColor="text1"/>
          <w:sz w:val="16"/>
          <w:szCs w:val="16"/>
        </w:rPr>
      </w:pPr>
    </w:p>
    <w:p w14:paraId="2FC36CD6" w14:textId="77777777" w:rsidR="002F0C50" w:rsidRPr="00CD039F" w:rsidRDefault="009D1202" w:rsidP="00615CA4">
      <w:pPr>
        <w:pStyle w:val="Heading1"/>
        <w:spacing w:line="240" w:lineRule="auto"/>
        <w:ind w:left="0"/>
        <w:rPr>
          <w:color w:val="000000" w:themeColor="text1"/>
          <w:sz w:val="22"/>
          <w:szCs w:val="22"/>
        </w:rPr>
      </w:pPr>
      <w:r w:rsidRPr="00CD039F">
        <w:rPr>
          <w:color w:val="000000" w:themeColor="text1"/>
          <w:sz w:val="22"/>
          <w:szCs w:val="22"/>
        </w:rPr>
        <w:t>APPROVAL:</w:t>
      </w:r>
    </w:p>
    <w:p w14:paraId="7E156CBB" w14:textId="4EF30FBA" w:rsidR="002F0C50" w:rsidRPr="00CD039F" w:rsidRDefault="009D1202" w:rsidP="00615CA4">
      <w:pPr>
        <w:pStyle w:val="BodyText"/>
        <w:tabs>
          <w:tab w:val="left" w:pos="9439"/>
        </w:tabs>
        <w:ind w:left="720"/>
        <w:rPr>
          <w:color w:val="000000" w:themeColor="text1"/>
          <w:sz w:val="22"/>
          <w:szCs w:val="22"/>
        </w:rPr>
      </w:pPr>
      <w:r w:rsidRPr="00CD039F">
        <w:rPr>
          <w:color w:val="000000" w:themeColor="text1"/>
          <w:sz w:val="22"/>
          <w:szCs w:val="22"/>
        </w:rPr>
        <w:t>Signature of Staff Member Proposing</w:t>
      </w:r>
      <w:r w:rsidRPr="00CD039F">
        <w:rPr>
          <w:color w:val="000000" w:themeColor="text1"/>
          <w:spacing w:val="-22"/>
          <w:sz w:val="22"/>
          <w:szCs w:val="22"/>
        </w:rPr>
        <w:t xml:space="preserve"> </w:t>
      </w:r>
      <w:r w:rsidRPr="00CD039F">
        <w:rPr>
          <w:color w:val="000000" w:themeColor="text1"/>
          <w:sz w:val="22"/>
          <w:szCs w:val="22"/>
        </w:rPr>
        <w:t>Recommendation:</w:t>
      </w:r>
      <w:r w:rsidRPr="00CD039F">
        <w:rPr>
          <w:color w:val="000000" w:themeColor="text1"/>
          <w:spacing w:val="-1"/>
          <w:sz w:val="22"/>
          <w:szCs w:val="22"/>
        </w:rPr>
        <w:t xml:space="preserve"> </w:t>
      </w:r>
      <w:r w:rsidRPr="00CD039F">
        <w:rPr>
          <w:color w:val="000000" w:themeColor="text1"/>
          <w:sz w:val="22"/>
          <w:szCs w:val="22"/>
          <w:u w:val="single"/>
        </w:rPr>
        <w:t xml:space="preserve"> </w:t>
      </w:r>
      <w:r w:rsidRPr="00CD039F">
        <w:rPr>
          <w:color w:val="000000" w:themeColor="text1"/>
          <w:sz w:val="22"/>
          <w:szCs w:val="22"/>
          <w:u w:val="single"/>
        </w:rPr>
        <w:tab/>
      </w:r>
    </w:p>
    <w:p w14:paraId="5E1FE879" w14:textId="77777777" w:rsidR="003B1C5E" w:rsidRPr="00CD039F" w:rsidRDefault="003B1C5E" w:rsidP="00615CA4">
      <w:pPr>
        <w:pStyle w:val="BodyText"/>
        <w:tabs>
          <w:tab w:val="left" w:pos="9480"/>
        </w:tabs>
        <w:ind w:left="720"/>
        <w:rPr>
          <w:color w:val="000000" w:themeColor="text1"/>
          <w:sz w:val="22"/>
          <w:szCs w:val="22"/>
        </w:rPr>
      </w:pPr>
    </w:p>
    <w:p w14:paraId="748A7D87" w14:textId="548A710D" w:rsidR="002F0C50" w:rsidRPr="00CD039F" w:rsidRDefault="009D1202" w:rsidP="00615CA4">
      <w:pPr>
        <w:pStyle w:val="BodyText"/>
        <w:tabs>
          <w:tab w:val="left" w:pos="9480"/>
        </w:tabs>
        <w:ind w:left="720"/>
        <w:rPr>
          <w:color w:val="000000" w:themeColor="text1"/>
          <w:sz w:val="22"/>
          <w:szCs w:val="22"/>
        </w:rPr>
      </w:pPr>
      <w:r w:rsidRPr="00CD039F">
        <w:rPr>
          <w:color w:val="000000" w:themeColor="text1"/>
          <w:sz w:val="22"/>
          <w:szCs w:val="22"/>
        </w:rPr>
        <w:t>Signature of Divisional Assistant</w:t>
      </w:r>
      <w:r w:rsidRPr="00CD039F">
        <w:rPr>
          <w:color w:val="000000" w:themeColor="text1"/>
          <w:spacing w:val="-13"/>
          <w:sz w:val="22"/>
          <w:szCs w:val="22"/>
        </w:rPr>
        <w:t xml:space="preserve"> </w:t>
      </w:r>
      <w:r w:rsidRPr="00CD039F">
        <w:rPr>
          <w:color w:val="000000" w:themeColor="text1"/>
          <w:sz w:val="22"/>
          <w:szCs w:val="22"/>
        </w:rPr>
        <w:t>Superintendent:</w:t>
      </w:r>
      <w:r w:rsidRPr="00CD039F">
        <w:rPr>
          <w:color w:val="000000" w:themeColor="text1"/>
          <w:spacing w:val="-1"/>
          <w:sz w:val="22"/>
          <w:szCs w:val="22"/>
        </w:rPr>
        <w:t xml:space="preserve"> </w:t>
      </w:r>
      <w:r w:rsidRPr="00CD039F">
        <w:rPr>
          <w:color w:val="000000" w:themeColor="text1"/>
          <w:sz w:val="22"/>
          <w:szCs w:val="22"/>
          <w:u w:val="single"/>
        </w:rPr>
        <w:t xml:space="preserve"> </w:t>
      </w:r>
      <w:r w:rsidRPr="00CD039F">
        <w:rPr>
          <w:color w:val="000000" w:themeColor="text1"/>
          <w:sz w:val="22"/>
          <w:szCs w:val="22"/>
          <w:u w:val="single"/>
        </w:rPr>
        <w:tab/>
      </w:r>
    </w:p>
    <w:p w14:paraId="1BA1FF2E" w14:textId="77777777" w:rsidR="003B1C5E" w:rsidRPr="00CD039F" w:rsidRDefault="003B1C5E" w:rsidP="00615CA4">
      <w:pPr>
        <w:pStyle w:val="BodyText"/>
        <w:tabs>
          <w:tab w:val="left" w:pos="9415"/>
        </w:tabs>
        <w:ind w:left="720"/>
        <w:rPr>
          <w:color w:val="000000" w:themeColor="text1"/>
          <w:sz w:val="22"/>
          <w:szCs w:val="22"/>
        </w:rPr>
      </w:pPr>
    </w:p>
    <w:p w14:paraId="7FFE8E4A" w14:textId="09264141" w:rsidR="002F0C50" w:rsidRPr="00AF70FE" w:rsidRDefault="009D1202" w:rsidP="00615CA4">
      <w:pPr>
        <w:pStyle w:val="BodyText"/>
        <w:tabs>
          <w:tab w:val="left" w:pos="9415"/>
        </w:tabs>
        <w:ind w:left="720"/>
        <w:rPr>
          <w:color w:val="000000" w:themeColor="text1"/>
          <w:sz w:val="22"/>
          <w:szCs w:val="22"/>
        </w:rPr>
      </w:pPr>
      <w:r w:rsidRPr="00CD039F">
        <w:rPr>
          <w:color w:val="000000" w:themeColor="text1"/>
          <w:sz w:val="22"/>
          <w:szCs w:val="22"/>
        </w:rPr>
        <w:t>Signature of</w:t>
      </w:r>
      <w:r w:rsidRPr="00CD039F">
        <w:rPr>
          <w:color w:val="000000" w:themeColor="text1"/>
          <w:spacing w:val="-8"/>
          <w:sz w:val="22"/>
          <w:szCs w:val="22"/>
        </w:rPr>
        <w:t xml:space="preserve"> </w:t>
      </w:r>
      <w:r w:rsidRPr="00CD039F">
        <w:rPr>
          <w:color w:val="000000" w:themeColor="text1"/>
          <w:sz w:val="22"/>
          <w:szCs w:val="22"/>
        </w:rPr>
        <w:t>Superintendent:</w:t>
      </w:r>
      <w:r w:rsidRPr="00CD039F">
        <w:rPr>
          <w:color w:val="000000" w:themeColor="text1"/>
          <w:spacing w:val="1"/>
          <w:sz w:val="22"/>
          <w:szCs w:val="22"/>
        </w:rPr>
        <w:t xml:space="preserve"> </w:t>
      </w:r>
      <w:r w:rsidRPr="00CD039F">
        <w:rPr>
          <w:color w:val="000000" w:themeColor="text1"/>
          <w:sz w:val="22"/>
          <w:szCs w:val="22"/>
          <w:u w:val="single"/>
        </w:rPr>
        <w:t xml:space="preserve"> </w:t>
      </w:r>
      <w:r w:rsidRPr="00CD039F">
        <w:rPr>
          <w:color w:val="000000" w:themeColor="text1"/>
          <w:sz w:val="22"/>
          <w:szCs w:val="22"/>
          <w:u w:val="single"/>
        </w:rPr>
        <w:tab/>
      </w:r>
    </w:p>
    <w:sectPr w:rsidR="002F0C50" w:rsidRPr="00AF70FE">
      <w:type w:val="continuous"/>
      <w:pgSz w:w="12240" w:h="15840"/>
      <w:pgMar w:top="8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50"/>
    <w:rsid w:val="00021BAD"/>
    <w:rsid w:val="000327BD"/>
    <w:rsid w:val="00061626"/>
    <w:rsid w:val="0009503B"/>
    <w:rsid w:val="000D4367"/>
    <w:rsid w:val="000D528C"/>
    <w:rsid w:val="001218DB"/>
    <w:rsid w:val="001240E6"/>
    <w:rsid w:val="00127409"/>
    <w:rsid w:val="00127FC0"/>
    <w:rsid w:val="0013158B"/>
    <w:rsid w:val="001909D7"/>
    <w:rsid w:val="001C09E2"/>
    <w:rsid w:val="001F0F42"/>
    <w:rsid w:val="00286E77"/>
    <w:rsid w:val="00294980"/>
    <w:rsid w:val="002E4661"/>
    <w:rsid w:val="002F0C50"/>
    <w:rsid w:val="00305D11"/>
    <w:rsid w:val="003075A0"/>
    <w:rsid w:val="00345335"/>
    <w:rsid w:val="003625D5"/>
    <w:rsid w:val="00394440"/>
    <w:rsid w:val="003B1C5E"/>
    <w:rsid w:val="003F50DF"/>
    <w:rsid w:val="004A12AA"/>
    <w:rsid w:val="004A147C"/>
    <w:rsid w:val="004D22B9"/>
    <w:rsid w:val="004F0CB0"/>
    <w:rsid w:val="00524602"/>
    <w:rsid w:val="00565851"/>
    <w:rsid w:val="005904FD"/>
    <w:rsid w:val="005C22E2"/>
    <w:rsid w:val="005D0EB5"/>
    <w:rsid w:val="00615CA4"/>
    <w:rsid w:val="00640553"/>
    <w:rsid w:val="00652B4B"/>
    <w:rsid w:val="00686003"/>
    <w:rsid w:val="006A7BE3"/>
    <w:rsid w:val="006B2638"/>
    <w:rsid w:val="006B49BE"/>
    <w:rsid w:val="006C210F"/>
    <w:rsid w:val="006D69B0"/>
    <w:rsid w:val="006E0122"/>
    <w:rsid w:val="00703360"/>
    <w:rsid w:val="00705EF5"/>
    <w:rsid w:val="00707937"/>
    <w:rsid w:val="007207C0"/>
    <w:rsid w:val="0072313E"/>
    <w:rsid w:val="007276DC"/>
    <w:rsid w:val="007330CB"/>
    <w:rsid w:val="00736C84"/>
    <w:rsid w:val="00751F99"/>
    <w:rsid w:val="00764983"/>
    <w:rsid w:val="00772FDA"/>
    <w:rsid w:val="00775E98"/>
    <w:rsid w:val="00795B0F"/>
    <w:rsid w:val="007B6BDD"/>
    <w:rsid w:val="007E622E"/>
    <w:rsid w:val="00813C9E"/>
    <w:rsid w:val="00876CB7"/>
    <w:rsid w:val="00891AA8"/>
    <w:rsid w:val="008E09FE"/>
    <w:rsid w:val="008E556A"/>
    <w:rsid w:val="00957113"/>
    <w:rsid w:val="00981D3D"/>
    <w:rsid w:val="009C7510"/>
    <w:rsid w:val="009D1202"/>
    <w:rsid w:val="009F1B38"/>
    <w:rsid w:val="009F4DBA"/>
    <w:rsid w:val="00A04283"/>
    <w:rsid w:val="00A65ADD"/>
    <w:rsid w:val="00A86871"/>
    <w:rsid w:val="00A94D7D"/>
    <w:rsid w:val="00AB4A14"/>
    <w:rsid w:val="00AB4D9B"/>
    <w:rsid w:val="00AD1F25"/>
    <w:rsid w:val="00AD3DE2"/>
    <w:rsid w:val="00AD43F9"/>
    <w:rsid w:val="00AD4DA5"/>
    <w:rsid w:val="00AF70FE"/>
    <w:rsid w:val="00B00DD2"/>
    <w:rsid w:val="00B13CDD"/>
    <w:rsid w:val="00B15EBB"/>
    <w:rsid w:val="00BA0D15"/>
    <w:rsid w:val="00BB18FA"/>
    <w:rsid w:val="00BC2858"/>
    <w:rsid w:val="00C043B5"/>
    <w:rsid w:val="00C15496"/>
    <w:rsid w:val="00C1790C"/>
    <w:rsid w:val="00C614A8"/>
    <w:rsid w:val="00C64B40"/>
    <w:rsid w:val="00C810B2"/>
    <w:rsid w:val="00CD039F"/>
    <w:rsid w:val="00D00C73"/>
    <w:rsid w:val="00D00EA1"/>
    <w:rsid w:val="00D17CDB"/>
    <w:rsid w:val="00D37DF5"/>
    <w:rsid w:val="00D37E39"/>
    <w:rsid w:val="00D51614"/>
    <w:rsid w:val="00D54D4F"/>
    <w:rsid w:val="00D8233C"/>
    <w:rsid w:val="00DA2589"/>
    <w:rsid w:val="00DD39E6"/>
    <w:rsid w:val="00DE5CCB"/>
    <w:rsid w:val="00E01086"/>
    <w:rsid w:val="00E05CD1"/>
    <w:rsid w:val="00E06097"/>
    <w:rsid w:val="00E23155"/>
    <w:rsid w:val="00E340FC"/>
    <w:rsid w:val="00E725E3"/>
    <w:rsid w:val="00EE1B48"/>
    <w:rsid w:val="00F204F0"/>
    <w:rsid w:val="00F2288A"/>
    <w:rsid w:val="00F2652E"/>
    <w:rsid w:val="00F45E11"/>
    <w:rsid w:val="00F63018"/>
    <w:rsid w:val="00F6599E"/>
    <w:rsid w:val="00F73047"/>
    <w:rsid w:val="00FA2EF4"/>
    <w:rsid w:val="00FB6C6E"/>
    <w:rsid w:val="00FB7465"/>
    <w:rsid w:val="00FC209F"/>
    <w:rsid w:val="00FC20A8"/>
    <w:rsid w:val="00FD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59330"/>
  <w15:docId w15:val="{AB026BC3-F7FC-40DF-9F54-6218F503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line="227" w:lineRule="exact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DFE1E8302B448B395A65D2F60F28A" ma:contentTypeVersion="13" ma:contentTypeDescription="Create a new document." ma:contentTypeScope="" ma:versionID="ef6391c2ec31e9d2eee8fda825fae953">
  <xsd:schema xmlns:xsd="http://www.w3.org/2001/XMLSchema" xmlns:xs="http://www.w3.org/2001/XMLSchema" xmlns:p="http://schemas.microsoft.com/office/2006/metadata/properties" xmlns:ns3="487d9bf9-6b6f-4523-b4c9-e8bdcc270d3d" xmlns:ns4="c653ecd6-0a88-4f40-b1e7-e07fda2d003e" targetNamespace="http://schemas.microsoft.com/office/2006/metadata/properties" ma:root="true" ma:fieldsID="56a71d344753a34a32f51b8f16d96826" ns3:_="" ns4:_="">
    <xsd:import namespace="487d9bf9-6b6f-4523-b4c9-e8bdcc270d3d"/>
    <xsd:import namespace="c653ecd6-0a88-4f40-b1e7-e07fda2d00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d9bf9-6b6f-4523-b4c9-e8bdcc270d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3ecd6-0a88-4f40-b1e7-e07fda2d0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B902D-3184-4EC4-A3FF-FF80D9AA1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DBB9F-1773-460B-9002-BE0D2D658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d9bf9-6b6f-4523-b4c9-e8bdcc270d3d"/>
    <ds:schemaRef ds:uri="c653ecd6-0a88-4f40-b1e7-e07fda2d0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0CF50A-9770-4094-9379-1D32DA76D9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C88585-545A-4910-B971-0FBA84FF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CSP #1902-08 Re-Roofing Projects at Service Center Annex &amp; McMath MS</vt:lpstr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CSP #1902-08 Re-Roofing Projects at Service Center Annex &amp; McMath MS</dc:title>
  <dc:subject/>
  <dc:creator>Denton ISD</dc:creator>
  <cp:keywords/>
  <dc:description/>
  <cp:lastModifiedBy>Garcia, Vicki L</cp:lastModifiedBy>
  <cp:revision>6</cp:revision>
  <dcterms:created xsi:type="dcterms:W3CDTF">2020-07-09T15:56:00Z</dcterms:created>
  <dcterms:modified xsi:type="dcterms:W3CDTF">2020-07-22T01:19:00Z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2019-07-10T00:00:00Z</vt:filetime>
  </property>
  <property fmtid="{D5CDD505-2E9C-101B-9397-08002B2CF9AE}" pid="5" name="ContentTypeId">
    <vt:lpwstr>0x010100139DFE1E8302B448B395A65D2F60F28A</vt:lpwstr>
  </property>
</Properties>
</file>